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D5" w:rsidRPr="00E74483" w:rsidRDefault="00C03F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081" w:rsidRPr="00E74483" w:rsidRDefault="008D0081">
      <w:pPr>
        <w:rPr>
          <w:rFonts w:ascii="Times New Roman" w:hAnsi="Times New Roman" w:cs="Times New Roman"/>
          <w:sz w:val="24"/>
          <w:szCs w:val="24"/>
        </w:rPr>
      </w:pPr>
    </w:p>
    <w:p w:rsidR="004B273B" w:rsidRPr="009E577E" w:rsidRDefault="004B273B" w:rsidP="008D00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E577E">
        <w:rPr>
          <w:rFonts w:ascii="Times New Roman" w:hAnsi="Times New Roman" w:cs="Times New Roman"/>
          <w:sz w:val="24"/>
          <w:szCs w:val="24"/>
          <w:u w:val="single"/>
        </w:rPr>
        <w:t>NNEX</w:t>
      </w:r>
    </w:p>
    <w:p w:rsidR="008D0081" w:rsidRPr="009E577E" w:rsidRDefault="008D0081" w:rsidP="008D0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  <w:szCs w:val="24"/>
        </w:rPr>
        <w:t>Report to Plenary</w:t>
      </w:r>
    </w:p>
    <w:p w:rsidR="008D0081" w:rsidRPr="009E577E" w:rsidRDefault="008D0081" w:rsidP="008D0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  <w:szCs w:val="24"/>
        </w:rPr>
        <w:t>7</w:t>
      </w:r>
      <w:r w:rsidRPr="009E57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E577E">
        <w:rPr>
          <w:rFonts w:ascii="Times New Roman" w:hAnsi="Times New Roman" w:cs="Times New Roman"/>
          <w:sz w:val="24"/>
          <w:szCs w:val="24"/>
        </w:rPr>
        <w:t xml:space="preserve"> Global RCE Conference in </w:t>
      </w:r>
      <w:proofErr w:type="spellStart"/>
      <w:r w:rsidRPr="009E577E">
        <w:rPr>
          <w:rFonts w:ascii="Times New Roman" w:hAnsi="Times New Roman" w:cs="Times New Roman"/>
          <w:sz w:val="24"/>
          <w:szCs w:val="24"/>
        </w:rPr>
        <w:t>Tongyeong</w:t>
      </w:r>
      <w:proofErr w:type="spellEnd"/>
    </w:p>
    <w:p w:rsidR="008D0081" w:rsidRPr="009E577E" w:rsidRDefault="008D0081" w:rsidP="008D00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081" w:rsidRPr="009E577E" w:rsidRDefault="008D0081" w:rsidP="008D00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  <w:szCs w:val="24"/>
        </w:rPr>
        <w:t xml:space="preserve">Youth </w:t>
      </w:r>
    </w:p>
    <w:p w:rsidR="008D0081" w:rsidRPr="00E74483" w:rsidRDefault="008D0081" w:rsidP="008D0081">
      <w:pPr>
        <w:rPr>
          <w:rFonts w:ascii="Times New Roman" w:hAnsi="Times New Roman" w:cs="Times New Roman"/>
          <w:sz w:val="24"/>
          <w:szCs w:val="24"/>
        </w:rPr>
      </w:pPr>
    </w:p>
    <w:p w:rsidR="008D0081" w:rsidRPr="00E74483" w:rsidRDefault="008D0081" w:rsidP="008D00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  <w:u w:val="single"/>
        </w:rPr>
        <w:t>Youth and Business Sector</w:t>
      </w:r>
    </w:p>
    <w:p w:rsidR="008D0081" w:rsidRPr="00E74483" w:rsidRDefault="008D0081" w:rsidP="008D008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</w:rPr>
        <w:t>‘Sustainable Youth Framework’ – How businesses can be motivated to contribute towards youth development (ref. RCE Saskatchewan, Jon Yee’s paper)</w:t>
      </w:r>
    </w:p>
    <w:p w:rsidR="008D0081" w:rsidRPr="00E74483" w:rsidRDefault="008D0081" w:rsidP="008D008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</w:rPr>
        <w:t>Creating opportunities for the youth in entrepreneurship</w:t>
      </w:r>
    </w:p>
    <w:p w:rsidR="008D0081" w:rsidRPr="00E74483" w:rsidRDefault="008D0081" w:rsidP="008D00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0081" w:rsidRPr="00E74483" w:rsidRDefault="008D0081" w:rsidP="008D00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  <w:u w:val="single"/>
        </w:rPr>
        <w:t>Youth and Formal Education Sector</w:t>
      </w:r>
    </w:p>
    <w:p w:rsidR="008D0081" w:rsidRPr="00E74483" w:rsidRDefault="008D0081" w:rsidP="008D008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Capacity building of the youth in higher education on issues related to sustainability</w:t>
      </w:r>
    </w:p>
    <w:p w:rsidR="008D0081" w:rsidRPr="00E74483" w:rsidRDefault="008D0081" w:rsidP="008D008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Involving the youth in decision making processes in governance (especially at the school level)  and providing them with platforms for innovation</w:t>
      </w:r>
    </w:p>
    <w:p w:rsidR="008D0081" w:rsidRPr="00E74483" w:rsidRDefault="008D0081" w:rsidP="008D008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Involving and sensitizing parents in the ESD school programs</w:t>
      </w:r>
    </w:p>
    <w:p w:rsidR="008D0081" w:rsidRPr="00E74483" w:rsidRDefault="008D0081" w:rsidP="008D0081">
      <w:pPr>
        <w:rPr>
          <w:rFonts w:ascii="Times New Roman" w:hAnsi="Times New Roman" w:cs="Times New Roman"/>
          <w:sz w:val="24"/>
          <w:szCs w:val="24"/>
        </w:rPr>
      </w:pPr>
    </w:p>
    <w:p w:rsidR="008D0081" w:rsidRPr="00E74483" w:rsidRDefault="008D0081" w:rsidP="008D00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  <w:u w:val="single"/>
        </w:rPr>
        <w:t>Youth in RCE Community</w:t>
      </w:r>
    </w:p>
    <w:p w:rsidR="008D0081" w:rsidRPr="00E74483" w:rsidRDefault="008D0081" w:rsidP="008D008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</w:rPr>
        <w:t>Appoint of a youth coordinator by the individual RCEs</w:t>
      </w:r>
    </w:p>
    <w:p w:rsidR="008D0081" w:rsidRPr="00E74483" w:rsidRDefault="008D0081" w:rsidP="008D008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u w:val="single"/>
        </w:rPr>
      </w:pPr>
      <w:r w:rsidRPr="00E74483">
        <w:rPr>
          <w:rFonts w:ascii="Times New Roman" w:hAnsi="Times New Roman" w:cs="Times New Roman"/>
          <w:sz w:val="24"/>
          <w:szCs w:val="24"/>
        </w:rPr>
        <w:t>There should be continental RCE youth coordinators for steering the discussion on RCE youth initiatives.  The following RCEs were nominated:</w:t>
      </w:r>
    </w:p>
    <w:p w:rsidR="008D0081" w:rsidRPr="00E74483" w:rsidRDefault="008D0081" w:rsidP="008D0081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Africa:  RCE Kwazulu-Natal</w:t>
      </w:r>
    </w:p>
    <w:p w:rsidR="008D0081" w:rsidRPr="00E74483" w:rsidRDefault="008D0081" w:rsidP="008D0081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The Americas:  RCE Bogota</w:t>
      </w:r>
    </w:p>
    <w:p w:rsidR="008D0081" w:rsidRPr="00E74483" w:rsidRDefault="008D0081" w:rsidP="008D0081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Asia Pacific:  RCE Delhi</w:t>
      </w:r>
    </w:p>
    <w:p w:rsidR="008D0081" w:rsidRPr="00E74483" w:rsidRDefault="008D0081" w:rsidP="008D0081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E74483">
        <w:rPr>
          <w:rFonts w:ascii="Times New Roman" w:hAnsi="Times New Roman" w:cs="Times New Roman"/>
          <w:sz w:val="24"/>
          <w:szCs w:val="24"/>
        </w:rPr>
        <w:t>Europe:  RCE Denmark</w:t>
      </w:r>
    </w:p>
    <w:p w:rsidR="008D0081" w:rsidRPr="00C1126C" w:rsidRDefault="008D0081"/>
    <w:sectPr w:rsidR="008D0081" w:rsidRPr="00C1126C" w:rsidSect="00C03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6D9F"/>
    <w:multiLevelType w:val="hybridMultilevel"/>
    <w:tmpl w:val="5ECAE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9F7DD1"/>
    <w:multiLevelType w:val="hybridMultilevel"/>
    <w:tmpl w:val="2B363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7458B0"/>
    <w:multiLevelType w:val="hybridMultilevel"/>
    <w:tmpl w:val="61625468"/>
    <w:lvl w:ilvl="0" w:tplc="10EEC99A">
      <w:numFmt w:val="bullet"/>
      <w:lvlText w:val="-"/>
      <w:lvlJc w:val="left"/>
      <w:pPr>
        <w:ind w:left="1260" w:hanging="42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2E687513"/>
    <w:multiLevelType w:val="hybridMultilevel"/>
    <w:tmpl w:val="4E580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6C"/>
    <w:rsid w:val="002D5FF9"/>
    <w:rsid w:val="003C654E"/>
    <w:rsid w:val="004B273B"/>
    <w:rsid w:val="005F3B1F"/>
    <w:rsid w:val="008D0081"/>
    <w:rsid w:val="008F07C8"/>
    <w:rsid w:val="0093765D"/>
    <w:rsid w:val="009E577E"/>
    <w:rsid w:val="00AF5F5A"/>
    <w:rsid w:val="00C03FD5"/>
    <w:rsid w:val="00C1126C"/>
    <w:rsid w:val="00E74483"/>
    <w:rsid w:val="00F37FD9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D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8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D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Macintosh Word</Application>
  <DocSecurity>0</DocSecurity>
  <Lines>6</Lines>
  <Paragraphs>1</Paragraphs>
  <ScaleCrop>false</ScaleCrop>
  <Company>Grizli777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S. TABUCANON</dc:creator>
  <cp:lastModifiedBy>Anna Dirksen</cp:lastModifiedBy>
  <cp:revision>2</cp:revision>
  <dcterms:created xsi:type="dcterms:W3CDTF">2013-11-07T21:40:00Z</dcterms:created>
  <dcterms:modified xsi:type="dcterms:W3CDTF">2013-11-07T21:40:00Z</dcterms:modified>
</cp:coreProperties>
</file>